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0"/>
        </w:tabs>
        <w:jc w:val="center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2019年优秀贫困大学生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“毅</w:t>
      </w:r>
      <w:r>
        <w:rPr>
          <w:color w:val="000000"/>
          <w:spacing w:val="0"/>
          <w:w w:val="100"/>
          <w:position w:val="0"/>
          <w:sz w:val="28"/>
          <w:szCs w:val="28"/>
        </w:rPr>
        <w:t>进奖学金”审批表</w:t>
      </w:r>
    </w:p>
    <w:tbl>
      <w:tblPr>
        <w:tblStyle w:val="2"/>
        <w:tblW w:w="110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958"/>
        <w:gridCol w:w="197"/>
        <w:gridCol w:w="638"/>
        <w:gridCol w:w="518"/>
        <w:gridCol w:w="878"/>
        <w:gridCol w:w="1073"/>
        <w:gridCol w:w="1058"/>
        <w:gridCol w:w="130"/>
        <w:gridCol w:w="1749"/>
        <w:gridCol w:w="27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民族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岀生年月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学院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班级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学号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leader="underscore" w:pos="1051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是否建档立卡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电话号码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生源地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家庭人口状况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称谓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工作单位及县、乡（镇）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家庭详细地址</w:t>
            </w:r>
          </w:p>
        </w:tc>
        <w:tc>
          <w:tcPr>
            <w:tcW w:w="44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邮政编码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申请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理由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审批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班委意见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班主任意见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学院意见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盖章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盖章</w:t>
            </w:r>
          </w:p>
        </w:tc>
      </w:tr>
    </w:tbl>
    <w:p>
      <w:pPr>
        <w:tabs>
          <w:tab w:val="left" w:pos="5670"/>
        </w:tabs>
        <w:ind w:left="0" w:leftChars="0" w:firstLine="478" w:firstLineChars="228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注：本表一式二份，一份学校留存，一份云南教育基金会留存。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01781"/>
    <w:rsid w:val="2D701781"/>
    <w:rsid w:val="5CB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Other|2"/>
    <w:basedOn w:val="1"/>
    <w:qFormat/>
    <w:uiPriority w:val="0"/>
    <w:pPr>
      <w:widowControl w:val="0"/>
      <w:shd w:val="clear" w:color="auto" w:fill="auto"/>
      <w:spacing w:line="558" w:lineRule="exact"/>
      <w:jc w:val="center"/>
    </w:pPr>
    <w:rPr>
      <w:rFonts w:ascii="宋体" w:hAnsi="宋体" w:eastAsia="宋体" w:cs="宋体"/>
      <w:i/>
      <w:iCs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2020-04-17T03:35:00Z</dcterms:created>
  <dc:creator>W。</dc:creator>
  <cp:lastModifiedBy>盛晓婷</cp:lastModifiedBy>
  <dcterms:modified xsi:type="dcterms:W3CDTF">2020-04-21T02:38:38Z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